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0F" w:rsidRPr="000A2D0F" w:rsidRDefault="000A2D0F" w:rsidP="000A2D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2D0F">
        <w:rPr>
          <w:rFonts w:ascii="Times New Roman" w:hAnsi="Times New Roman" w:cs="Times New Roman"/>
          <w:sz w:val="28"/>
          <w:szCs w:val="28"/>
          <w:lang w:val="be-BY"/>
        </w:rPr>
        <w:t>АДДЗЕЛ</w:t>
      </w:r>
      <w:r w:rsidR="009163F3">
        <w:rPr>
          <w:rFonts w:ascii="Times New Roman" w:hAnsi="Times New Roman" w:cs="Times New Roman"/>
          <w:sz w:val="28"/>
          <w:szCs w:val="28"/>
          <w:lang w:val="be-BY"/>
        </w:rPr>
        <w:t xml:space="preserve"> ПА</w:t>
      </w:r>
      <w:r w:rsidRPr="000A2D0F">
        <w:rPr>
          <w:rFonts w:ascii="Times New Roman" w:hAnsi="Times New Roman" w:cs="Times New Roman"/>
          <w:sz w:val="28"/>
          <w:szCs w:val="28"/>
          <w:lang w:val="be-BY"/>
        </w:rPr>
        <w:t xml:space="preserve"> АДУКАЦЫІ ПРУЖАНСКАГА РАЙВЫКАНКАМА</w:t>
      </w:r>
    </w:p>
    <w:p w:rsidR="000A2D0F" w:rsidRPr="000A2D0F" w:rsidRDefault="000A2D0F" w:rsidP="000A2D0F">
      <w:pPr>
        <w:tabs>
          <w:tab w:val="left" w:pos="0"/>
        </w:tabs>
        <w:spacing w:after="0" w:line="240" w:lineRule="auto"/>
        <w:ind w:right="57"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2D0F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0A2D0F" w:rsidRPr="000A2D0F" w:rsidRDefault="000A2D0F" w:rsidP="000A2D0F">
      <w:pPr>
        <w:tabs>
          <w:tab w:val="left" w:pos="0"/>
        </w:tabs>
        <w:spacing w:after="0" w:line="240" w:lineRule="auto"/>
        <w:ind w:right="57"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A2D0F">
        <w:rPr>
          <w:rFonts w:ascii="Times New Roman" w:hAnsi="Times New Roman" w:cs="Times New Roman"/>
          <w:sz w:val="28"/>
          <w:szCs w:val="28"/>
          <w:lang w:val="be-BY"/>
        </w:rPr>
        <w:t>“ЯСЛІ-САД №3 Г. ПРУЖАНЫ”</w:t>
      </w:r>
    </w:p>
    <w:p w:rsidR="00834329" w:rsidRPr="009163F3" w:rsidRDefault="0083432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2D0F" w:rsidRPr="00CD24D4" w:rsidRDefault="00CD24D4" w:rsidP="000A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ВЫКАРЫСТАННЕ РАЗВІЦЁВЫХ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  <w:t>ГУЛЬНЯЎ ПА МАТЫВАХ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br/>
        <w:t>БЕЛАРУСКІХ НАРОДНЫХ КАЗАК</w:t>
      </w:r>
    </w:p>
    <w:p w:rsidR="000A2D0F" w:rsidRDefault="000A2D0F" w:rsidP="000A2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2D0F" w:rsidRDefault="00CD24D4" w:rsidP="000A2D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Практыкум </w:t>
      </w:r>
      <w:r w:rsidR="007816E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да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выхавальнікаў</w:t>
      </w:r>
    </w:p>
    <w:p w:rsidR="009445C8" w:rsidRDefault="009445C8" w:rsidP="000A2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541E" w:rsidRDefault="0052541E" w:rsidP="0052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541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Павысіць ўзровень выхавальнікаў устаны дашкольнай адукацыі па фарміраванні асобы дзіцяці сродкамі сучасных інавацыйных тэхналогій.</w:t>
      </w:r>
    </w:p>
    <w:p w:rsidR="0052541E" w:rsidRDefault="0052541E" w:rsidP="0052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2541E" w:rsidRPr="0052541E" w:rsidRDefault="0052541E" w:rsidP="0052541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2541E">
        <w:rPr>
          <w:rFonts w:ascii="Times New Roman" w:hAnsi="Times New Roman" w:cs="Times New Roman"/>
          <w:b/>
          <w:i/>
          <w:sz w:val="28"/>
          <w:szCs w:val="28"/>
          <w:lang w:val="be-BY"/>
        </w:rPr>
        <w:t>Метадычны блок</w:t>
      </w:r>
    </w:p>
    <w:p w:rsidR="00CD24D4" w:rsidRDefault="00CD24D4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2541E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нашай краіне засваенне беларускай мовы ажыццяўляецца ў сітуацыі руска – беларускага двухмоўя. Для большасці дзяцей мовай, на якой яны  вуяацца размаўляць і думаць,  будуюць зносіны, з’яўляецца руская. Беларуская  мова ўсведамляецца ў грамадстве як родная, на аснове  якрй адбываецца нацыянальна – культурная сацыялізацыя дзяцей. Аднак паўнацэннае беларускамоўнае асяроддзе для дзяцей дашкольнага ўзросту, як правіла, адсутнічае. </w:t>
      </w:r>
      <w:r w:rsidR="0052541E">
        <w:rPr>
          <w:rFonts w:ascii="Times New Roman" w:hAnsi="Times New Roman" w:cs="Times New Roman"/>
          <w:sz w:val="28"/>
          <w:szCs w:val="28"/>
          <w:lang w:val="be-BY"/>
        </w:rPr>
        <w:t>Больш за тое, дзеці часта карыстаюцца рускай мовай нават тады, калі да іх звяртаюцца па – беларуску, бо ведаюць, што іх разумеюць. Такім чынам, маўленчыя  сітуацыі, у якіх аказваюцца выхаванцы, асабліва за межамі ўстановы дашкольнай адукацыі, на жаль, не ствараюць у іх жыццёвай неабходнасці ў зносінах на беларускай мове.</w:t>
      </w:r>
    </w:p>
    <w:p w:rsidR="0052541E" w:rsidRDefault="0052541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Дадзеная праблема патрабуе ад педагагічных работнікаў распрацоўкі і ўкаранення  новых прадуктыўных метадаў і прыёмаў фарміравання ўстойлівасці  цмікавасці дзяцей дашкольнага ўзросту да роднай мовы. Адным  з магчымых варыянтаў дасягнення гэтай мэты  была іэя выкарыстання ў арганізаванай дзейнасці з выхаванцамі </w:t>
      </w:r>
      <w:r w:rsidR="00F81B5F">
        <w:rPr>
          <w:rFonts w:ascii="Times New Roman" w:hAnsi="Times New Roman" w:cs="Times New Roman"/>
          <w:sz w:val="28"/>
          <w:szCs w:val="28"/>
          <w:lang w:val="be-BY"/>
        </w:rPr>
        <w:t xml:space="preserve"> развіццёвых гульняў</w:t>
      </w:r>
      <w:r w:rsidR="00115B0E">
        <w:rPr>
          <w:rFonts w:ascii="Times New Roman" w:hAnsi="Times New Roman" w:cs="Times New Roman"/>
          <w:sz w:val="28"/>
          <w:szCs w:val="28"/>
          <w:lang w:val="be-BY"/>
        </w:rPr>
        <w:t>, складзенных па матывах беларускіх  народных казак. Некалькі,  звязаных сюжэтам адной казкі, магчыма аб’яднаць у адзіны комплекс, які  і будзе выкарыстаны на працягу адных заняткаў.</w:t>
      </w:r>
    </w:p>
    <w:p w:rsidR="00115B0E" w:rsidRDefault="00115B0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Працэс назапашвання беларускага слоўніка і актывізацыі беларускамоўных зносін  у дзяцей  дашкольнага ўзросту абумоўлены агульнавядомымі  асаблівасцямі дзіцячага ўспрымання новых ведаў і стане эфектыўным тады, калі  будзе адбывацца ў форме цікавай  гульнявой дзейнасці. Групавыя заняткі, якія плануе выхавальнік дашкольнай адукацыі, павінны прадуглежваць магчымасць адначасовага ўдзелу ў такой дзейнасці ўсіх выхаванцаў. Выкарыстане развіццёвага гульнявога комплексу, пабудаванага на аснове знаёмага казачнага сюжэта, дапаможа  педагагічнаму работніку аб’яднаць  цікавую дзейеасць з першапачаткова  неўсвядомленай маўленчай практыкай для кожнага выхаванца. Змест аднолькава прыгодны як для выкарыстання ў спецыяльна арганізаванай, так і  ў самастойнай дзейнасці дзяцей. </w:t>
      </w:r>
    </w:p>
    <w:p w:rsidR="00115B0E" w:rsidRDefault="00115B0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392E" w:rsidRDefault="009E392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392E" w:rsidRDefault="009E392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392E" w:rsidRDefault="009E392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5B0E" w:rsidRDefault="00115B0E" w:rsidP="00115B0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Практычны блок</w:t>
      </w:r>
    </w:p>
    <w:p w:rsidR="00F75A5C" w:rsidRDefault="00F75A5C" w:rsidP="00F75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ПАДАРОЖЖА ПА КАЗЦЫ  “ПШАНІЧНЫ КАЛАСОК”</w:t>
      </w:r>
    </w:p>
    <w:p w:rsidR="00F75A5C" w:rsidRDefault="00F75A5C" w:rsidP="00F75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(гульнявы комплекс)</w:t>
      </w:r>
    </w:p>
    <w:p w:rsidR="004E28FC" w:rsidRDefault="004E28FC" w:rsidP="00F75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E28FC" w:rsidRPr="00F75A5C" w:rsidRDefault="004E28FC" w:rsidP="00F75A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F75A5C" w:rsidRDefault="00F75A5C" w:rsidP="004E28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ГУЛЬНЯ- ЛАБІРЫНТ </w:t>
      </w:r>
    </w:p>
    <w:p w:rsidR="00F75A5C" w:rsidRPr="00F75A5C" w:rsidRDefault="00F75A5C" w:rsidP="00F75A5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“ШТО РАБІЛА КУРАЧКА З КАЛАСКОМ?”</w:t>
      </w:r>
    </w:p>
    <w:p w:rsidR="0052541E" w:rsidRDefault="0052541E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F75A5C" w:rsidRPr="00F75A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F75A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75A5C">
        <w:rPr>
          <w:rFonts w:ascii="Times New Roman" w:hAnsi="Times New Roman" w:cs="Times New Roman"/>
          <w:sz w:val="28"/>
          <w:szCs w:val="28"/>
          <w:lang w:val="be-BY"/>
        </w:rPr>
        <w:t>пашырэнне актыўнага слоўніка дзяцей назоўнікамі, дзеясловамі, развіццё дробнай маторыкі рук.</w:t>
      </w:r>
    </w:p>
    <w:p w:rsidR="00F75A5C" w:rsidRDefault="00F75A5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Дыдактычны матэрыял: </w:t>
      </w:r>
      <w:r>
        <w:rPr>
          <w:rFonts w:ascii="Times New Roman" w:hAnsi="Times New Roman" w:cs="Times New Roman"/>
          <w:sz w:val="28"/>
          <w:szCs w:val="28"/>
          <w:lang w:val="be-BY"/>
        </w:rPr>
        <w:t>гульнявое поле з выявай лабірынту, маркер.</w:t>
      </w:r>
    </w:p>
    <w:p w:rsidR="00F75A5C" w:rsidRDefault="00F75A5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Правілы гульні: </w:t>
      </w:r>
      <w:r>
        <w:rPr>
          <w:rFonts w:ascii="Times New Roman" w:hAnsi="Times New Roman" w:cs="Times New Roman"/>
          <w:sz w:val="28"/>
          <w:szCs w:val="28"/>
          <w:lang w:val="be-BY"/>
        </w:rPr>
        <w:t>дзецям неабходна вызначыць шлях праз лабірынт і з дапамогай маркера “дапамагчы курачцы” прайсці яго.  У час выканання называць прадметы, якія сустракаюцца на гульнявым полі, і  дзеянні галоўнага героя з гэтымі прадметамі, якія адпавядаюць зместу казкі.</w:t>
      </w:r>
    </w:p>
    <w:p w:rsidR="00F75A5C" w:rsidRDefault="00F75A5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Гульнявыя дзеянні: </w:t>
      </w:r>
      <w:r>
        <w:rPr>
          <w:rFonts w:ascii="Times New Roman" w:hAnsi="Times New Roman" w:cs="Times New Roman"/>
          <w:sz w:val="28"/>
          <w:szCs w:val="28"/>
          <w:lang w:val="be-BY"/>
        </w:rPr>
        <w:t>маляванне лініі, якая абазначае шлях праз лабірынт.</w:t>
      </w:r>
    </w:p>
    <w:p w:rsidR="00F75A5C" w:rsidRPr="00F75A5C" w:rsidRDefault="00F75A5C" w:rsidP="00F7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A5C">
        <w:rPr>
          <w:rFonts w:ascii="Times New Roman" w:hAnsi="Times New Roman" w:cs="Times New Roman"/>
          <w:b/>
          <w:sz w:val="28"/>
          <w:szCs w:val="28"/>
          <w:lang w:val="be-BY"/>
        </w:rPr>
        <w:t>Ход гульні</w:t>
      </w:r>
    </w:p>
    <w:p w:rsidR="003F10E5" w:rsidRDefault="009445C8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D711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75A5C">
        <w:rPr>
          <w:rFonts w:ascii="Times New Roman" w:hAnsi="Times New Roman" w:cs="Times New Roman"/>
          <w:sz w:val="28"/>
          <w:szCs w:val="28"/>
          <w:lang w:val="be-BY"/>
        </w:rPr>
        <w:t xml:space="preserve">       Дзеці разглядаюць гульнявое поле, разам  з выхавальнікамі дашкольнай адукацыі ўдакладняюць назвы выяў на ім, вызначаюць назву адпаведнай казкі. </w:t>
      </w:r>
      <w:r w:rsidR="004E28FC">
        <w:rPr>
          <w:rFonts w:ascii="Times New Roman" w:hAnsi="Times New Roman" w:cs="Times New Roman"/>
          <w:sz w:val="28"/>
          <w:szCs w:val="28"/>
          <w:lang w:val="be-BY"/>
        </w:rPr>
        <w:t xml:space="preserve"> Педагагічны работнік  прапануе намаляваць з дапамогай  маркера шлях праз лабірынт, пры гэтым называць прадметы, якія  сустракаюцца  падчас  руху рукі па лабірынце, і  дзеянні галоўнага героя з імі  адпаведна зместу казкі. </w:t>
      </w: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28FC" w:rsidRPr="004E28FC" w:rsidRDefault="004E28FC" w:rsidP="004E28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>ГУЛЬНЯ “АДЗІН- МНОГА”</w:t>
      </w: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(з кругамі Лулія)</w:t>
      </w: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ўменя ўжываць  назоўнікі ў форме адзіночнага і множнага ліку. </w:t>
      </w:r>
    </w:p>
    <w:p w:rsidR="004E28FC" w:rsidRP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Дыдактычны матэрыял: 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>фішкі, г</w:t>
      </w:r>
      <w:r>
        <w:rPr>
          <w:rFonts w:ascii="Times New Roman" w:hAnsi="Times New Roman" w:cs="Times New Roman"/>
          <w:sz w:val="28"/>
          <w:szCs w:val="28"/>
          <w:lang w:val="be-BY"/>
        </w:rPr>
        <w:t>ульнявое поле ў выглядзе двух кругоў рознага памеру, якія замацаваны разам і круцяцца адносна адзін  аднаго (на меншым крузе размешчаны выявы з казкі ў колькасці па аднаму, на большым – у колькаці па 5-8).</w:t>
      </w:r>
    </w:p>
    <w:p w:rsidR="004E28FC" w:rsidRP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Правілы гульні: </w:t>
      </w:r>
      <w:r>
        <w:rPr>
          <w:rFonts w:ascii="Times New Roman" w:hAnsi="Times New Roman" w:cs="Times New Roman"/>
          <w:sz w:val="28"/>
          <w:szCs w:val="28"/>
          <w:lang w:val="be-BY"/>
        </w:rPr>
        <w:t>шляхам пракручвання большага круга неабходна падабраць пару да адной з выяў на меншым крузе і назваць (курыца-куры, гусак-гусакі і г.д.).</w:t>
      </w:r>
    </w:p>
    <w:p w:rsidR="004E28FC" w:rsidRDefault="004E28FC" w:rsidP="004E28FC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Гульнявыя дзеянні: </w:t>
      </w:r>
      <w:r w:rsidRPr="00AA0A58">
        <w:rPr>
          <w:rFonts w:ascii="Times New Roman" w:hAnsi="Times New Roman" w:cs="Times New Roman"/>
          <w:sz w:val="28"/>
          <w:szCs w:val="28"/>
          <w:lang w:val="be-BY"/>
        </w:rPr>
        <w:t>пракручванне кругоў, пошук парных выяў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E28FC" w:rsidRPr="00F75A5C" w:rsidRDefault="004E28FC" w:rsidP="004E2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A5C">
        <w:rPr>
          <w:rFonts w:ascii="Times New Roman" w:hAnsi="Times New Roman" w:cs="Times New Roman"/>
          <w:b/>
          <w:sz w:val="28"/>
          <w:szCs w:val="28"/>
          <w:lang w:val="be-BY"/>
        </w:rPr>
        <w:t>Ход гульні</w:t>
      </w: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Выхавальнік дашкольнай адукацыі прапануе дзецям раззглядзець выявы спачатку на меншым </w:t>
      </w:r>
      <w:r w:rsidR="000B45F7">
        <w:rPr>
          <w:rFonts w:ascii="Times New Roman" w:hAnsi="Times New Roman" w:cs="Times New Roman"/>
          <w:sz w:val="28"/>
          <w:szCs w:val="28"/>
          <w:lang w:val="be-BY"/>
        </w:rPr>
        <w:t>, а потым на большым крузе, знайсці адрозненні. Затым выхаванцы самастойна шукаюць адпаведныя пары і называюць выявы, змяняючы назоўнікі іў адзінлчным і множным ліку. За кожную правільна падабраную і названую пару дзіця атрымлівае фішку. Выйграе той, у каго больш фішак.</w:t>
      </w:r>
    </w:p>
    <w:p w:rsidR="000B45F7" w:rsidRPr="004E28FC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28FC" w:rsidRDefault="004E28FC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B45F7" w:rsidRPr="004E28FC" w:rsidRDefault="000B45F7" w:rsidP="000B45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“КРЫЖЫКІ</w:t>
      </w:r>
      <w:r w:rsidR="00AA0A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 НУЛІКІ</w:t>
      </w: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B45F7" w:rsidRPr="00AA0A58" w:rsidRDefault="000B45F7" w:rsidP="000B45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</w:t>
      </w:r>
      <w:r w:rsidR="00AA0A5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Мэта: </w:t>
      </w:r>
      <w:r w:rsidR="00A95FBE">
        <w:rPr>
          <w:rFonts w:ascii="Times New Roman" w:hAnsi="Times New Roman" w:cs="Times New Roman"/>
          <w:sz w:val="28"/>
          <w:szCs w:val="28"/>
          <w:lang w:val="be-BY"/>
        </w:rPr>
        <w:t>садзейнічанне правільнаму вымаўленню ўласцівых толькі беларускай мове  гукаў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A0A58" w:rsidRDefault="000B45F7" w:rsidP="000B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Дыдактычны матэрыял: 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ульнявое поле ў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 xml:space="preserve"> форме квадрата, падзеленае на 9 клетак, набор прадметных картак.</w:t>
      </w:r>
    </w:p>
    <w:p w:rsidR="000B45F7" w:rsidRPr="00AA0A58" w:rsidRDefault="000B45F7" w:rsidP="000B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Правілы гульні</w:t>
      </w:r>
      <w:r w:rsidR="00AA0A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>удзельнічаюць двое  дзяцей. Гульцы па чарзе выкладваюць па адной сваёй картцы на гульнявое поле і называюць героя казкі, які намаляваны. Той з гульцоў, які  паспее раней за іншага выкласці свае карткі ў адзіны раз па гарызанталі, вертыкалі ці дыяганалі</w:t>
      </w:r>
      <w:r w:rsidR="007D4187">
        <w:rPr>
          <w:rFonts w:ascii="Times New Roman" w:hAnsi="Times New Roman" w:cs="Times New Roman"/>
          <w:sz w:val="28"/>
          <w:szCs w:val="28"/>
          <w:lang w:val="be-BY"/>
        </w:rPr>
        <w:t>, становіцца пераможцам.</w:t>
      </w:r>
    </w:p>
    <w:p w:rsidR="000B45F7" w:rsidRPr="00AA0A58" w:rsidRDefault="000B45F7" w:rsidP="000B45F7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Гульнявыя дзеянні: </w:t>
      </w:r>
      <w:r w:rsidR="00AA0A58" w:rsidRPr="00AA0A58">
        <w:rPr>
          <w:rFonts w:ascii="Times New Roman" w:hAnsi="Times New Roman" w:cs="Times New Roman"/>
          <w:sz w:val="28"/>
          <w:szCs w:val="28"/>
          <w:lang w:val="be-BY"/>
        </w:rPr>
        <w:t>размяшчэнне картак</w:t>
      </w:r>
      <w:r w:rsidR="00AA0A58">
        <w:rPr>
          <w:rFonts w:ascii="Times New Roman" w:hAnsi="Times New Roman" w:cs="Times New Roman"/>
          <w:sz w:val="28"/>
          <w:szCs w:val="28"/>
          <w:lang w:val="be-BY"/>
        </w:rPr>
        <w:t xml:space="preserve"> на гульнявым полі, спаборніцтва.</w:t>
      </w:r>
    </w:p>
    <w:p w:rsidR="000B45F7" w:rsidRDefault="000B45F7" w:rsidP="000B4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A5C">
        <w:rPr>
          <w:rFonts w:ascii="Times New Roman" w:hAnsi="Times New Roman" w:cs="Times New Roman"/>
          <w:b/>
          <w:sz w:val="28"/>
          <w:szCs w:val="28"/>
          <w:lang w:val="be-BY"/>
        </w:rPr>
        <w:t>Ход гульні</w:t>
      </w:r>
    </w:p>
    <w:p w:rsidR="00AA0A58" w:rsidRPr="00F75A5C" w:rsidRDefault="00AA0A58" w:rsidP="00AA0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Варыянт 1.</w:t>
      </w:r>
    </w:p>
    <w:p w:rsidR="000B45F7" w:rsidRDefault="007D4187" w:rsidP="000B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Дзеці (у парах) па чарзе выкладваюць свае карткі на гульнявое поле і называюць таго героя, які на іх намаляваны. Гульня працягваецца, пакуль адзін з гульцоў першым не выставіць свае карткі ў адзін рад па гарызанталі,  вертыкалі ці дыяганалі.</w:t>
      </w:r>
    </w:p>
    <w:p w:rsidR="000B45F7" w:rsidRPr="00AA0A58" w:rsidRDefault="00AA0A58" w:rsidP="00CD2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0A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Варыянт 2.</w:t>
      </w:r>
    </w:p>
    <w:p w:rsidR="000B45F7" w:rsidRPr="007D4187" w:rsidRDefault="007D418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</w:t>
      </w:r>
      <w:r w:rsidRPr="007D4187">
        <w:rPr>
          <w:rFonts w:ascii="Times New Roman" w:hAnsi="Times New Roman" w:cs="Times New Roman"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хавальнік дашкольнай адукацыі прапануе дзецям пакласці карткі з анолькавымі выявамі (ад 1 да 3) у клеткі на верхнім радку гульнявога поля (напрыклад, 2 </w:t>
      </w:r>
      <w:r w:rsidR="00A95FBE">
        <w:rPr>
          <w:rFonts w:ascii="Times New Roman" w:hAnsi="Times New Roman" w:cs="Times New Roman"/>
          <w:sz w:val="28"/>
          <w:szCs w:val="28"/>
          <w:lang w:val="be-BY"/>
        </w:rPr>
        <w:t>каласкі) і ў клеткі ніжняга радка (напрыклад, 3 курачкі). Задае пытанні: “Колькі каласкоў? Колькі курачак? Чаго болей? Чаго меней? На колькі? Як зрабіць пароўну?”.</w:t>
      </w:r>
    </w:p>
    <w:p w:rsidR="00A95FBE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Варыянт 3</w:t>
      </w:r>
      <w:r w:rsidRPr="00AA0A5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95FBE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Дзеці размяшчаюць у клетках гульнявога поля 2 карткі  з рознымі выявамі (напрыклад, аднаго гусака і адну курачку), разважаюць, хто з герояў знаходзіцца справа, злева (таксама можна размясціць адну картку пад другой), называюць размяшчэнне картак (уверсе, унізе).</w:t>
      </w:r>
    </w:p>
    <w:p w:rsidR="00A95FBE" w:rsidRPr="00A95FBE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Заданне  можна ўскадніць: выхавальнік называе, у чкім кірунку трэба перасціць картку. Дзіця спачатку паўтарае ўголас інструкцыю педагагічнага работніка, а потым выконвае.</w:t>
      </w:r>
    </w:p>
    <w:p w:rsidR="000B45F7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A95FBE" w:rsidRPr="004E28FC" w:rsidRDefault="00A95FBE" w:rsidP="00A95F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“ШТО ПЕРАБЛЫТАЎ МАСТАК?</w:t>
      </w: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95FBE" w:rsidRPr="00AA0A58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Мэта: </w:t>
      </w:r>
      <w:r w:rsidR="008F19F5">
        <w:rPr>
          <w:rFonts w:ascii="Times New Roman" w:hAnsi="Times New Roman" w:cs="Times New Roman"/>
          <w:sz w:val="28"/>
          <w:szCs w:val="28"/>
          <w:lang w:val="be-BY"/>
        </w:rPr>
        <w:t>развіццё звязнага маўлення дзяцей шляхам складання выказванняў па змесце выяў.</w:t>
      </w:r>
    </w:p>
    <w:p w:rsidR="00A95FBE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Дыдактычны матэрыял: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8F19F5">
        <w:rPr>
          <w:rFonts w:ascii="Times New Roman" w:hAnsi="Times New Roman" w:cs="Times New Roman"/>
          <w:sz w:val="28"/>
          <w:szCs w:val="28"/>
          <w:lang w:val="be-BY"/>
        </w:rPr>
        <w:t>ульнявое поле з выявамі некалькіх прадметаў (сюжэтаў) з казкі, алоўкі.</w:t>
      </w:r>
    </w:p>
    <w:p w:rsidR="00A95FBE" w:rsidRPr="00AA0A58" w:rsidRDefault="00A95FBE" w:rsidP="00A9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Правілы гульні: </w:t>
      </w:r>
      <w:r w:rsidR="008F19F5">
        <w:rPr>
          <w:rFonts w:ascii="Times New Roman" w:hAnsi="Times New Roman" w:cs="Times New Roman"/>
          <w:sz w:val="28"/>
          <w:szCs w:val="28"/>
          <w:lang w:val="be-BY"/>
        </w:rPr>
        <w:t xml:space="preserve">дзеці знаходзяць памылкі і </w:t>
      </w:r>
      <w:r w:rsidR="005B1EA2">
        <w:rPr>
          <w:rFonts w:ascii="Times New Roman" w:hAnsi="Times New Roman" w:cs="Times New Roman"/>
          <w:sz w:val="28"/>
          <w:szCs w:val="28"/>
          <w:lang w:val="be-BY"/>
        </w:rPr>
        <w:t>расказваюць, якая выява адпавядае зместу казкі, а якая  не і чаму.</w:t>
      </w:r>
    </w:p>
    <w:p w:rsidR="00A95FBE" w:rsidRPr="00AA0A58" w:rsidRDefault="00A95FBE" w:rsidP="00A95FBE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Гульнявыя дзеянні: </w:t>
      </w:r>
      <w:r w:rsidR="005B1EA2">
        <w:rPr>
          <w:rFonts w:ascii="Times New Roman" w:hAnsi="Times New Roman" w:cs="Times New Roman"/>
          <w:sz w:val="28"/>
          <w:szCs w:val="28"/>
          <w:lang w:val="be-BY"/>
        </w:rPr>
        <w:t>пошук і выпраўленне памылак на выявак.</w:t>
      </w:r>
    </w:p>
    <w:p w:rsidR="00A95FBE" w:rsidRDefault="00A95FBE" w:rsidP="00A9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A5C">
        <w:rPr>
          <w:rFonts w:ascii="Times New Roman" w:hAnsi="Times New Roman" w:cs="Times New Roman"/>
          <w:b/>
          <w:sz w:val="28"/>
          <w:szCs w:val="28"/>
          <w:lang w:val="be-BY"/>
        </w:rPr>
        <w:t>Ход гульні</w:t>
      </w:r>
    </w:p>
    <w:p w:rsidR="000B45F7" w:rsidRPr="005B1EA2" w:rsidRDefault="005B1EA2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1EA2">
        <w:rPr>
          <w:rFonts w:ascii="Times New Roman" w:hAnsi="Times New Roman" w:cs="Times New Roman"/>
          <w:sz w:val="28"/>
          <w:szCs w:val="28"/>
          <w:lang w:val="be-BY"/>
        </w:rPr>
        <w:t xml:space="preserve">             Педагагічны работнік прапануе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дзецям разгледзець выявы і назваць памылкі, якія не адпавядаюць зместу казкі. З дапамогай алоўка яны могуць выправіць іх: заскрэсліваюць тое,  чаго не было ў казцы, і дамалёўваюць, чаго не хапае.</w:t>
      </w:r>
    </w:p>
    <w:p w:rsidR="000B45F7" w:rsidRPr="005B1EA2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B1EA2" w:rsidRPr="004E28FC" w:rsidRDefault="005B1EA2" w:rsidP="005B1EA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ГУЛЬНЯ – ПЕРФАКАРТА “ПЕРАКАЖЫ КАЗКУ</w:t>
      </w:r>
      <w:r w:rsidRPr="004E28FC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5B1EA2" w:rsidRPr="00AA0A58" w:rsidRDefault="005B1EA2" w:rsidP="005B1E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Мэта: 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фарміраваннне ўмення паслядоўна перакзваць сюжэт знаёмай казкі з апорай на выявы.</w:t>
      </w:r>
    </w:p>
    <w:p w:rsidR="005B1EA2" w:rsidRDefault="005B1EA2" w:rsidP="005B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Дыдактычны матэрыял: </w:t>
      </w:r>
      <w:r>
        <w:rPr>
          <w:rFonts w:ascii="Times New Roman" w:hAnsi="Times New Roman" w:cs="Times New Roman"/>
          <w:sz w:val="28"/>
          <w:szCs w:val="28"/>
          <w:lang w:val="be-BY"/>
        </w:rPr>
        <w:t>перфакарта, маркер.</w:t>
      </w:r>
    </w:p>
    <w:p w:rsidR="005B1EA2" w:rsidRPr="00AA0A58" w:rsidRDefault="005B1EA2" w:rsidP="005B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Правілы гульні: </w:t>
      </w:r>
      <w:r>
        <w:rPr>
          <w:rFonts w:ascii="Times New Roman" w:hAnsi="Times New Roman" w:cs="Times New Roman"/>
          <w:sz w:val="28"/>
          <w:szCs w:val="28"/>
          <w:lang w:val="be-BY"/>
        </w:rPr>
        <w:t>дзіцяці неабходна пераказаць казку і злучыць яе герояў лініямі ў адпаведнасці з парадкам іх з’яўлення ў казачным сюжэце.</w:t>
      </w:r>
    </w:p>
    <w:p w:rsidR="005B1EA2" w:rsidRPr="00AA0A58" w:rsidRDefault="005B1EA2" w:rsidP="005B1EA2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Гульнявыя дзеянні: </w:t>
      </w:r>
      <w:r>
        <w:rPr>
          <w:rFonts w:ascii="Times New Roman" w:hAnsi="Times New Roman" w:cs="Times New Roman"/>
          <w:sz w:val="28"/>
          <w:szCs w:val="28"/>
          <w:lang w:val="be-BY"/>
        </w:rPr>
        <w:t>пошук   герояў, якія ўдзельнічаюць у казачным сюжэце, вызначэнне правільнага парадку іх з’яўлення ў казцы.</w:t>
      </w:r>
    </w:p>
    <w:p w:rsidR="005B1EA2" w:rsidRDefault="005B1EA2" w:rsidP="005B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A5C">
        <w:rPr>
          <w:rFonts w:ascii="Times New Roman" w:hAnsi="Times New Roman" w:cs="Times New Roman"/>
          <w:b/>
          <w:sz w:val="28"/>
          <w:szCs w:val="28"/>
          <w:lang w:val="be-BY"/>
        </w:rPr>
        <w:t>Ход гульні</w:t>
      </w:r>
    </w:p>
    <w:p w:rsidR="000B45F7" w:rsidRDefault="005B1EA2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B1EA2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 разглядваюць гульнявое поле (перфакарту), </w:t>
      </w:r>
      <w:r w:rsidR="009E392E">
        <w:rPr>
          <w:rFonts w:ascii="Times New Roman" w:hAnsi="Times New Roman" w:cs="Times New Roman"/>
          <w:sz w:val="28"/>
          <w:szCs w:val="28"/>
          <w:lang w:val="be-BY"/>
        </w:rPr>
        <w:t xml:space="preserve"> знаходзяць і называюць казачных герояў (закрэсліваюць непатрэбных). Педагагічны работнік абмяркоўвае  з выхаванцамі парадак іх з’яўлення ў казцы, пры неабходнасці задае пытанне: “ Што адбывалася з курачкай далей?”. Адначасова з абмеркаваннем дзеці маркерам злучаюць казачных герояў у той паслядоўнасці, якая адпавядае зместку казкі.</w:t>
      </w:r>
    </w:p>
    <w:p w:rsidR="000B45F7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B45F7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0B45F7" w:rsidRPr="004E28FC" w:rsidRDefault="000B45F7" w:rsidP="00CD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3F10E5" w:rsidRPr="003F10E5" w:rsidRDefault="003F10E5" w:rsidP="0058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63F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 w:rsidRPr="00F75A5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ЛІТАРАТУРА</w:t>
      </w:r>
      <w:r w:rsidRPr="00F75A5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F10E5" w:rsidRDefault="003F10E5" w:rsidP="0058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392E" w:rsidRPr="009E392E" w:rsidRDefault="009E392E" w:rsidP="003F1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Вучэбная праграма  дашкольнай адукацыі.- Мінск: Нац. Ін-т адукацыі, 2012.</w:t>
      </w:r>
    </w:p>
    <w:p w:rsidR="003F10E5" w:rsidRDefault="009E392E" w:rsidP="003F1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Дубініна, Д.М.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Выхаванне ў дзяцей дашкольнага ўзросту цікавасці да беларускай мастацкай літаратуры і фальклору.- Мінск: Новое знаніе, 2016</w:t>
      </w:r>
      <w:r w:rsidR="003F10E5" w:rsidRPr="009E392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392E" w:rsidRPr="009E392E" w:rsidRDefault="009E392E" w:rsidP="003F10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E392E">
        <w:rPr>
          <w:rFonts w:ascii="Times New Roman" w:hAnsi="Times New Roman" w:cs="Times New Roman"/>
          <w:i/>
          <w:sz w:val="28"/>
          <w:szCs w:val="28"/>
          <w:lang w:val="be-BY"/>
        </w:rPr>
        <w:t>Фун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цікава, І.А. </w:t>
      </w:r>
      <w:r>
        <w:rPr>
          <w:rFonts w:ascii="Times New Roman" w:hAnsi="Times New Roman" w:cs="Times New Roman"/>
          <w:sz w:val="28"/>
          <w:szCs w:val="28"/>
          <w:lang w:val="be-BY"/>
        </w:rPr>
        <w:t>Выкарыстанне развіццёвых гульняў па матывах беларускіх народных казак // Пралэска, №8, 2017, стар. 11-16.</w:t>
      </w:r>
    </w:p>
    <w:p w:rsidR="003F10E5" w:rsidRDefault="003F10E5" w:rsidP="0058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F10E5" w:rsidRPr="003F10E5" w:rsidRDefault="00CD24D4" w:rsidP="00583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09.04. 2019</w:t>
      </w:r>
      <w:r w:rsidR="003F10E5" w:rsidRP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                            </w:t>
      </w:r>
      <w:r w:rsid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3F10E5" w:rsidRP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F10E5" w:rsidRPr="003F10E5">
        <w:rPr>
          <w:rFonts w:ascii="Times New Roman" w:hAnsi="Times New Roman" w:cs="Times New Roman"/>
          <w:b/>
          <w:sz w:val="28"/>
          <w:szCs w:val="28"/>
          <w:lang w:val="be-BY"/>
        </w:rPr>
        <w:t>Зам. заг. па ад.  І.А. Дзямчук</w:t>
      </w:r>
      <w:r w:rsidR="003F10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10E5" w:rsidRDefault="003F1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3F10E5" w:rsidSect="00F709E7">
      <w:head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A5" w:rsidRDefault="002344A5" w:rsidP="009E392E">
      <w:pPr>
        <w:spacing w:after="0" w:line="240" w:lineRule="auto"/>
      </w:pPr>
      <w:r>
        <w:separator/>
      </w:r>
    </w:p>
  </w:endnote>
  <w:endnote w:type="continuationSeparator" w:id="1">
    <w:p w:rsidR="002344A5" w:rsidRDefault="002344A5" w:rsidP="009E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A5" w:rsidRDefault="002344A5" w:rsidP="009E392E">
      <w:pPr>
        <w:spacing w:after="0" w:line="240" w:lineRule="auto"/>
      </w:pPr>
      <w:r>
        <w:separator/>
      </w:r>
    </w:p>
  </w:footnote>
  <w:footnote w:type="continuationSeparator" w:id="1">
    <w:p w:rsidR="002344A5" w:rsidRDefault="002344A5" w:rsidP="009E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6797"/>
      <w:docPartObj>
        <w:docPartGallery w:val="Page Numbers (Top of Page)"/>
        <w:docPartUnique/>
      </w:docPartObj>
    </w:sdtPr>
    <w:sdtContent>
      <w:p w:rsidR="009E392E" w:rsidRDefault="009E392E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392E" w:rsidRDefault="009E39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565_"/>
      </v:shape>
    </w:pict>
  </w:numPicBullet>
  <w:numPicBullet w:numPicBulletId="1">
    <w:pict>
      <v:shape id="_x0000_i1063" type="#_x0000_t75" style="width:11.25pt;height:11.25pt" o:bullet="t">
        <v:imagedata r:id="rId2" o:title="mso7A"/>
      </v:shape>
    </w:pict>
  </w:numPicBullet>
  <w:abstractNum w:abstractNumId="0">
    <w:nsid w:val="0EE7640D"/>
    <w:multiLevelType w:val="hybridMultilevel"/>
    <w:tmpl w:val="29A02802"/>
    <w:lvl w:ilvl="0" w:tplc="1C100F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B70DC3"/>
    <w:multiLevelType w:val="hybridMultilevel"/>
    <w:tmpl w:val="D59C6DB4"/>
    <w:lvl w:ilvl="0" w:tplc="6764D40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53B7"/>
    <w:multiLevelType w:val="hybridMultilevel"/>
    <w:tmpl w:val="52A2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3514"/>
    <w:multiLevelType w:val="hybridMultilevel"/>
    <w:tmpl w:val="E98A06AC"/>
    <w:lvl w:ilvl="0" w:tplc="1C100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32F81"/>
    <w:multiLevelType w:val="hybridMultilevel"/>
    <w:tmpl w:val="809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1655"/>
    <w:multiLevelType w:val="hybridMultilevel"/>
    <w:tmpl w:val="01B8644C"/>
    <w:lvl w:ilvl="0" w:tplc="041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0B3537"/>
    <w:multiLevelType w:val="hybridMultilevel"/>
    <w:tmpl w:val="BD18B1DE"/>
    <w:lvl w:ilvl="0" w:tplc="E368A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3AC2"/>
    <w:multiLevelType w:val="hybridMultilevel"/>
    <w:tmpl w:val="DC542720"/>
    <w:lvl w:ilvl="0" w:tplc="041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7D0540"/>
    <w:multiLevelType w:val="hybridMultilevel"/>
    <w:tmpl w:val="F5D0C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0F"/>
    <w:rsid w:val="00004B6A"/>
    <w:rsid w:val="000247AE"/>
    <w:rsid w:val="00066FC3"/>
    <w:rsid w:val="0009504F"/>
    <w:rsid w:val="000972F0"/>
    <w:rsid w:val="000A2D0F"/>
    <w:rsid w:val="000B45F7"/>
    <w:rsid w:val="000D5976"/>
    <w:rsid w:val="00115B0E"/>
    <w:rsid w:val="00182E0E"/>
    <w:rsid w:val="0019655B"/>
    <w:rsid w:val="00234460"/>
    <w:rsid w:val="002344A5"/>
    <w:rsid w:val="00274C97"/>
    <w:rsid w:val="00326966"/>
    <w:rsid w:val="003447CE"/>
    <w:rsid w:val="0034568A"/>
    <w:rsid w:val="003856C6"/>
    <w:rsid w:val="003B6438"/>
    <w:rsid w:val="003F10E5"/>
    <w:rsid w:val="0043702F"/>
    <w:rsid w:val="00474321"/>
    <w:rsid w:val="004C728C"/>
    <w:rsid w:val="004E28FC"/>
    <w:rsid w:val="004F5A1A"/>
    <w:rsid w:val="00523BC7"/>
    <w:rsid w:val="0052541E"/>
    <w:rsid w:val="0057618B"/>
    <w:rsid w:val="005838B6"/>
    <w:rsid w:val="00597FC6"/>
    <w:rsid w:val="005B1EA2"/>
    <w:rsid w:val="00682EB6"/>
    <w:rsid w:val="006A332B"/>
    <w:rsid w:val="006C34A6"/>
    <w:rsid w:val="007816ED"/>
    <w:rsid w:val="00781F7A"/>
    <w:rsid w:val="007B1189"/>
    <w:rsid w:val="007D4187"/>
    <w:rsid w:val="007D5CDF"/>
    <w:rsid w:val="00834329"/>
    <w:rsid w:val="008F19F5"/>
    <w:rsid w:val="009163F3"/>
    <w:rsid w:val="00926610"/>
    <w:rsid w:val="009445C8"/>
    <w:rsid w:val="00962498"/>
    <w:rsid w:val="009E392E"/>
    <w:rsid w:val="00A0213F"/>
    <w:rsid w:val="00A36427"/>
    <w:rsid w:val="00A71835"/>
    <w:rsid w:val="00A77A03"/>
    <w:rsid w:val="00A95FBE"/>
    <w:rsid w:val="00AA0A58"/>
    <w:rsid w:val="00AB6385"/>
    <w:rsid w:val="00AD167C"/>
    <w:rsid w:val="00AF33CC"/>
    <w:rsid w:val="00B54FB4"/>
    <w:rsid w:val="00BB39DC"/>
    <w:rsid w:val="00C41255"/>
    <w:rsid w:val="00C46F84"/>
    <w:rsid w:val="00C730BE"/>
    <w:rsid w:val="00CD24D4"/>
    <w:rsid w:val="00CD3DE1"/>
    <w:rsid w:val="00D1060E"/>
    <w:rsid w:val="00D71159"/>
    <w:rsid w:val="00DB122E"/>
    <w:rsid w:val="00E7210C"/>
    <w:rsid w:val="00F709E7"/>
    <w:rsid w:val="00F75A5C"/>
    <w:rsid w:val="00F81B5F"/>
    <w:rsid w:val="00F9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92E"/>
  </w:style>
  <w:style w:type="paragraph" w:styleId="a6">
    <w:name w:val="footer"/>
    <w:basedOn w:val="a"/>
    <w:link w:val="a7"/>
    <w:uiPriority w:val="99"/>
    <w:semiHidden/>
    <w:unhideWhenUsed/>
    <w:rsid w:val="009E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D6CE-EB3B-40DB-ABBE-ECC88D89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2019-04-10T07:22:00Z</cp:lastPrinted>
  <dcterms:created xsi:type="dcterms:W3CDTF">2019-04-10T06:05:00Z</dcterms:created>
  <dcterms:modified xsi:type="dcterms:W3CDTF">2019-04-10T07:23:00Z</dcterms:modified>
</cp:coreProperties>
</file>