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08" w:rsidRPr="00775E08" w:rsidRDefault="00775E08" w:rsidP="00775E08">
      <w:pPr>
        <w:spacing w:after="180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  <w:lang w:eastAsia="ru-RU"/>
        </w:rPr>
      </w:pPr>
      <w:r w:rsidRPr="00775E08">
        <w:rPr>
          <w:rFonts w:ascii="inherit" w:eastAsia="Times New Roman" w:hAnsi="inherit" w:cs="Times New Roman"/>
          <w:caps/>
          <w:kern w:val="36"/>
          <w:sz w:val="50"/>
          <w:szCs w:val="50"/>
          <w:lang w:eastAsia="ru-RU"/>
        </w:rPr>
        <w:t>РЕКОМЕНДАЦИИ ПЕДАГОГАМ ПО ПРОФИЛАКТИКЕ ЭМОЦИОНАЛЬНОГО ВЫГОРАНИЯ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Болдырева Е.В. «Рекомендации педагогам по профилактике эмоционального выгорания «Счастье внутри нас»»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24890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800100" cy="1266825"/>
            <wp:effectExtent l="19050" t="0" r="0" b="0"/>
            <wp:docPr id="1" name="Рисунок 1" descr="Безымянный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Одной из наиболее распространенных преград к профессионализму, творчеству и самореализации педагога является синдром эмоционального выгорания (СЭВ).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i/>
          <w:iCs/>
          <w:color w:val="0000FF"/>
          <w:sz w:val="24"/>
          <w:szCs w:val="24"/>
          <w:lang w:eastAsia="ru-RU"/>
        </w:rPr>
        <w:t>СЭВ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—это состояние физического, эмоционального, умственного истощения, это выработанный личностью механизм психологической защиты в форме полного или частичного исключения эмоций в ответ на психотравмирующие воздействия.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ru-RU"/>
        </w:rPr>
        <w:t>  Выгорание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—это относительно устойчивое состояние, однако при наличии соответствующей поддержки, внутренних ресурсов с ним можно успешно бороться.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Рекомендации по профилактике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синдрома эмоционального выгорания: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1. </w:t>
      </w:r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Мыслите позитивно</w:t>
      </w:r>
      <w:r w:rsidRPr="00775E0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. 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Каждая жизненная ситуация подарена нам не случайно, несет свой жизненный урок, замечайте даже в самых трудных моментах </w:t>
      </w:r>
      <w:proofErr w:type="gramStart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-п</w:t>
      </w:r>
      <w:proofErr w:type="gramEnd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люсы и возможности для вашего дальнейшего пути. Следует помнить, что истинной причиной  стресса являются не люди, не  разочарования, не ошибки, а то как вы к этому относитесь. Помните: «Кто волнуется раньше, чем положено, тот волнуется больше, чем положено».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2. </w:t>
      </w:r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Будьте внимательны к себе: 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это поможет своевременно заметить первые симптомы усталости.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3. </w:t>
      </w:r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Заботьтесь о себе: 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стремитесь к равновесию и гармонии, ведите здоровый образ жизни, удовлетворяйте свои потребности в общении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4. </w:t>
      </w:r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Высыпайтесь! 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Если нормальный режим сна нарушен в результате стресса, есть риск оказаться в замкнутом круге: стресс провоцирует бессонницу, а бессонница еще больше усиливает стресс.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5. </w:t>
      </w:r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Любите себя, хвалите себя, делайте  маленькие радости,  комплименты.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6. </w:t>
      </w:r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Подбирайте дело по себе: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 сообразно своим склонностям и возможностям. Это позволит вам обрести себя, поверить в свои силы.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7. 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Перестаньте искать в работе счастье или спасение. Она — не убежище, а </w:t>
      </w:r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деятельность, которая хороша сама по себе.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lastRenderedPageBreak/>
        <w:t>8. 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Перестаньте жить </w:t>
      </w:r>
      <w:proofErr w:type="gramStart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за</w:t>
      </w:r>
      <w:proofErr w:type="gramEnd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</w:t>
      </w:r>
      <w:proofErr w:type="gramStart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других</w:t>
      </w:r>
      <w:proofErr w:type="gramEnd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их жизнью. Живите, пожалуйста, своей. </w:t>
      </w:r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Не вместо людей, а вместе с ними.</w:t>
      </w:r>
    </w:p>
    <w:p w:rsidR="00775E08" w:rsidRPr="00775E08" w:rsidRDefault="00775E08" w:rsidP="00775E08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Находите время для себя, 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выделяйте достаточно времени для сна и отдыха. Каждый имеет право не только на работу, но и для личной жизни, своих увлечений и предпочтений.</w:t>
      </w:r>
    </w:p>
    <w:p w:rsidR="00775E08" w:rsidRPr="00775E08" w:rsidRDefault="00775E08" w:rsidP="00775E08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 xml:space="preserve">“Свободное время педагога </w:t>
      </w:r>
      <w:proofErr w:type="gramStart"/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-э</w:t>
      </w:r>
      <w:proofErr w:type="gramEnd"/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то корень, питающий ветви педагогического творчества» 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(В.А.Сухомлинский).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11.</w:t>
      </w:r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 xml:space="preserve"> Формула выживаемости профессора </w:t>
      </w:r>
      <w:proofErr w:type="spellStart"/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В.М.Шепеля</w:t>
      </w:r>
      <w:proofErr w:type="spellEnd"/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: 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на каждые 6 часов бодрствования должен приходиться как минимум  1 час, посвященный себе, своему отдыху, здоровью. Это время восстановления физических сил организма; время релаксации (расслабления); время катарсиса (чувственной разрядки, очищения), способ переключения мыслей (вместо переживаний и попыток быстро придумать, как исправить положение).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12. </w:t>
      </w:r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Научитесь жить с юмором.</w:t>
      </w:r>
      <w:r w:rsidRPr="00775E0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 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«Юмор-соль жизни, — говорил К.Чапек, — кто лучше просолен, дольше живет». Смех защищает нас от чрезмерного напряжения. Смейтесь на здоровье!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13. Многие пытаются всюду успеть, делать больше, чем в их силах. </w:t>
      </w:r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Берегите себя,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 снизьте темп жизни! Разумнее делать меньше, но лучше, чем много, но плохо, а потом еще и переживать из-за этого «плохо».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14. </w:t>
      </w:r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Старайтесь без ущерба для здоровья пережить неудачу.</w:t>
      </w:r>
      <w:r w:rsidRPr="00775E0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 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Проблемы и трудности могут коснуться каждого, это норма жизни. Помните: «Жизнь ритмична, спады чередуются с подъемами».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15. </w:t>
      </w:r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Хобби</w:t>
      </w:r>
      <w:r w:rsidRPr="00775E08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.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 Обязательно найдите себе занятие по душе, не связанное с профессиональной деятельностью</w:t>
      </w:r>
      <w:proofErr w:type="gramStart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… Т</w:t>
      </w:r>
      <w:proofErr w:type="gramEnd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огда стресс будет «приставать» к вам реже. </w:t>
      </w:r>
      <w:proofErr w:type="gramStart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Любая </w:t>
      </w:r>
      <w:r w:rsidRPr="00775E08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ru-RU"/>
        </w:rPr>
        <w:t>творческая работа 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может исцелять от переживаний: рисуйте, танцуйте, пойте, лепите,  шейте, вышивайте, конструируйте и т. п.</w:t>
      </w:r>
      <w:proofErr w:type="gramEnd"/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16. </w:t>
      </w:r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Привнесите новые эмоции, мысли и действия в свой обыденный день. 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Начните «Новый день — новое в </w:t>
      </w:r>
      <w:proofErr w:type="gramStart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обыденном</w:t>
      </w:r>
      <w:proofErr w:type="gramEnd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». Вы возвращаетесь домой по одной и той же дороге, совершаете обыденные стереотипные поступки — в «Новый день» попробуйте совершить 10 новых поступков (например, возвращайтесь домой по другой дороге, по-новому попросите об остановке в транспорте и др.). Разнообразьте вашу жизнь:</w:t>
      </w:r>
      <w:proofErr w:type="gramStart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)</w:t>
      </w:r>
      <w:proofErr w:type="gramEnd"/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17. </w:t>
      </w:r>
      <w:r w:rsidRPr="00775E08">
        <w:rPr>
          <w:rFonts w:ascii="inherit" w:eastAsia="Times New Roman" w:hAnsi="inherit" w:cs="Arial"/>
          <w:b/>
          <w:bCs/>
          <w:color w:val="0000FF"/>
          <w:sz w:val="24"/>
          <w:szCs w:val="24"/>
          <w:lang w:eastAsia="ru-RU"/>
        </w:rPr>
        <w:t>Позволяйте себе проявлять эмоции,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 иногда полезно просто выговориться.  Загонять эмоции внутрь, пытаться их скрывать, очень вредно! Эмоциональная разрядка необходима для сохранения здоровья (физического и психического)</w:t>
      </w:r>
      <w:proofErr w:type="gramStart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.У</w:t>
      </w:r>
      <w:proofErr w:type="gramEnd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мение рассказать о своих проблемах поможет налаживать контакты с окружающими, понимать самого себя. Изображайте эмоции с помощью жестов, мимики, голоса;· мните, рвите бумагу; кидайте предметы в мишень на стене; попытайтесь нарисовать свое чувство, потом раскрасьте его, сделайте смешным или порвите; поговорите с кем-нибудь, делая акцент на свои чувства («Я расстроен</w:t>
      </w:r>
      <w:proofErr w:type="gramStart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..», «</w:t>
      </w:r>
      <w:proofErr w:type="gramEnd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Меня это обидело..»).</w:t>
      </w:r>
    </w:p>
    <w:p w:rsidR="00775E08" w:rsidRPr="00775E08" w:rsidRDefault="00775E08" w:rsidP="00775E08">
      <w:pPr>
        <w:shd w:val="clear" w:color="auto" w:fill="FFFFFF"/>
        <w:spacing w:after="36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lastRenderedPageBreak/>
        <w:t>Задание: напишите письмо человеку, который вас когда-то обидел, но по каким-то причинам вы не сказали ему о своих чувствах.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i/>
          <w:iCs/>
          <w:color w:val="2B2B2B"/>
          <w:sz w:val="24"/>
          <w:szCs w:val="24"/>
          <w:lang w:eastAsia="ru-RU"/>
        </w:rPr>
        <w:t>18. </w:t>
      </w:r>
      <w:r w:rsidRPr="00775E08">
        <w:rPr>
          <w:rFonts w:ascii="inherit" w:eastAsia="Times New Roman" w:hAnsi="inherit" w:cs="Arial"/>
          <w:b/>
          <w:bCs/>
          <w:i/>
          <w:iCs/>
          <w:color w:val="0000FF"/>
          <w:sz w:val="24"/>
          <w:szCs w:val="24"/>
          <w:lang w:eastAsia="ru-RU"/>
        </w:rPr>
        <w:t>Музыка является одним из компонентов улучшения настроения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 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Рекомендуются следующие музыкальные произведения: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—</w:t>
      </w:r>
      <w:r w:rsidRPr="00775E08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ru-RU"/>
        </w:rPr>
        <w:t>при переутомлении и нервном истощении 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«Утро» Грига, «Полонез» Огинского;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—</w:t>
      </w:r>
      <w:r w:rsidRPr="00775E08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ru-RU"/>
        </w:rPr>
        <w:t xml:space="preserve">при угнетенном меланхолическом </w:t>
      </w:r>
      <w:proofErr w:type="spellStart"/>
      <w:proofErr w:type="gramStart"/>
      <w:r w:rsidRPr="00775E08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ru-RU"/>
        </w:rPr>
        <w:t>настроении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-ода</w:t>
      </w:r>
      <w:proofErr w:type="spellEnd"/>
      <w:proofErr w:type="gramEnd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«К радости» Бетховена, «Аве Мария» Шуберта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—</w:t>
      </w:r>
      <w:r w:rsidRPr="00775E08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ru-RU"/>
        </w:rPr>
        <w:t>при выраженной раздражимости, гневе 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— «</w:t>
      </w:r>
      <w:proofErr w:type="spellStart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Сентементальный</w:t>
      </w:r>
      <w:proofErr w:type="spellEnd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вальс» Чайковского;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—</w:t>
      </w:r>
      <w:r w:rsidRPr="00775E08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ru-RU"/>
        </w:rPr>
        <w:t>при снижении сосредоточенности внимания 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— «Времена года» Чайковского, «Грезы» Шумана;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—</w:t>
      </w:r>
      <w:r w:rsidRPr="00775E08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ru-RU"/>
        </w:rPr>
        <w:t>расслабляющее действие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— </w:t>
      </w:r>
      <w:proofErr w:type="gramStart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“Л</w:t>
      </w:r>
      <w:proofErr w:type="gramEnd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ебедь» Сен-Санса, «Баркарола» Чайковского;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—</w:t>
      </w:r>
      <w:r w:rsidRPr="00775E08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ru-RU"/>
        </w:rPr>
        <w:t>тонизирующее воздействие</w:t>
      </w:r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— </w:t>
      </w:r>
      <w:proofErr w:type="gramStart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“Ч</w:t>
      </w:r>
      <w:proofErr w:type="gramEnd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ардаш» Кальмана, «</w:t>
      </w:r>
      <w:proofErr w:type="spellStart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Кумпарсита</w:t>
      </w:r>
      <w:proofErr w:type="spellEnd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» </w:t>
      </w:r>
      <w:proofErr w:type="spellStart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Родригеса</w:t>
      </w:r>
      <w:proofErr w:type="spellEnd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, «</w:t>
      </w:r>
      <w:proofErr w:type="spellStart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Шербурские</w:t>
      </w:r>
      <w:proofErr w:type="spellEnd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зонтики» </w:t>
      </w:r>
      <w:proofErr w:type="spellStart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Леграна</w:t>
      </w:r>
      <w:proofErr w:type="spellEnd"/>
      <w:r w:rsidRPr="00775E0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.</w:t>
      </w:r>
    </w:p>
    <w:p w:rsidR="00775E08" w:rsidRPr="00775E08" w:rsidRDefault="00775E08" w:rsidP="00775E08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inherit" w:eastAsia="Times New Roman" w:hAnsi="inherit" w:cs="Arial"/>
          <w:b/>
          <w:bCs/>
          <w:color w:val="2B2B2B"/>
          <w:sz w:val="27"/>
          <w:szCs w:val="27"/>
          <w:lang w:eastAsia="ru-RU"/>
        </w:rPr>
      </w:pPr>
      <w:r w:rsidRPr="00775E08">
        <w:rPr>
          <w:rFonts w:ascii="inherit" w:eastAsia="Times New Roman" w:hAnsi="inherit" w:cs="Arial"/>
          <w:b/>
          <w:bCs/>
          <w:color w:val="2B2B2B"/>
          <w:sz w:val="27"/>
          <w:szCs w:val="27"/>
          <w:lang w:eastAsia="ru-RU"/>
        </w:rPr>
        <w:t> </w:t>
      </w:r>
      <w:r w:rsidRPr="00775E08">
        <w:rPr>
          <w:rFonts w:ascii="inherit" w:eastAsia="Times New Roman" w:hAnsi="inherit" w:cs="Arial"/>
          <w:b/>
          <w:bCs/>
          <w:color w:val="0000FF"/>
          <w:sz w:val="27"/>
          <w:lang w:eastAsia="ru-RU"/>
        </w:rPr>
        <w:t>Любите жизнь, и она обязательно ответит вам тем же!</w:t>
      </w:r>
      <w:r w:rsidRPr="00775E08">
        <w:rPr>
          <w:rFonts w:ascii="inherit" w:eastAsia="Times New Roman" w:hAnsi="inherit" w:cs="Arial"/>
          <w:b/>
          <w:bCs/>
          <w:color w:val="0000FF"/>
          <w:sz w:val="27"/>
          <w:szCs w:val="27"/>
          <w:bdr w:val="none" w:sz="0" w:space="0" w:color="auto" w:frame="1"/>
          <w:lang w:eastAsia="ru-RU"/>
        </w:rPr>
        <w:t> </w:t>
      </w:r>
    </w:p>
    <w:p w:rsidR="00775E08" w:rsidRPr="00775E08" w:rsidRDefault="00775E08" w:rsidP="00775E08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24890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86000" cy="1733550"/>
            <wp:effectExtent l="19050" t="0" r="0" b="0"/>
            <wp:docPr id="2" name="Рисунок 2" descr="Безымянный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9D9" w:rsidRDefault="006439D9" w:rsidP="00775E08">
      <w:pPr>
        <w:jc w:val="both"/>
      </w:pPr>
    </w:p>
    <w:sectPr w:rsidR="006439D9" w:rsidSect="0064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6FC"/>
    <w:multiLevelType w:val="multilevel"/>
    <w:tmpl w:val="39F608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E08"/>
    <w:rsid w:val="006439D9"/>
    <w:rsid w:val="0077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D9"/>
  </w:style>
  <w:style w:type="paragraph" w:styleId="1">
    <w:name w:val="heading 1"/>
    <w:basedOn w:val="a"/>
    <w:link w:val="10"/>
    <w:uiPriority w:val="9"/>
    <w:qFormat/>
    <w:rsid w:val="00775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75E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5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7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E08"/>
    <w:rPr>
      <w:b/>
      <w:bCs/>
    </w:rPr>
  </w:style>
  <w:style w:type="character" w:styleId="a5">
    <w:name w:val="Emphasis"/>
    <w:basedOn w:val="a0"/>
    <w:uiPriority w:val="20"/>
    <w:qFormat/>
    <w:rsid w:val="00775E08"/>
    <w:rPr>
      <w:i/>
      <w:iCs/>
    </w:rPr>
  </w:style>
  <w:style w:type="character" w:customStyle="1" w:styleId="apple-converted-space">
    <w:name w:val="apple-converted-space"/>
    <w:basedOn w:val="a0"/>
    <w:rsid w:val="00775E08"/>
  </w:style>
  <w:style w:type="paragraph" w:styleId="a6">
    <w:name w:val="Balloon Text"/>
    <w:basedOn w:val="a"/>
    <w:link w:val="a7"/>
    <w:uiPriority w:val="99"/>
    <w:semiHidden/>
    <w:unhideWhenUsed/>
    <w:rsid w:val="0077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na-pushkinskoj.vrn.ru/wp-content/uploads/2015/12/%D0%91%D0%B5%D0%B7%D1%8B%D0%BC%D1%8F%D0%BD%D0%BD%D1%8B%D0%B9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a-pushkinskoj.vrn.ru/wp-content/uploads/2015/12/%D0%91%D0%B5%D0%B7%D1%8B%D0%BC%D1%8F%D0%BD%D0%BD%D1%8B%D0%B94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4472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2019-11-01T05:08:00Z</dcterms:created>
  <dcterms:modified xsi:type="dcterms:W3CDTF">2019-11-01T05:10:00Z</dcterms:modified>
</cp:coreProperties>
</file>