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EC" w:rsidRPr="00313DE2" w:rsidRDefault="00FA1EEC" w:rsidP="00FA1EEC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ОТДЕЛ ПО ОБРАЗОВАНИЮ ПРУЖАНСКОГО РАИСПОЛКОМА</w:t>
      </w:r>
    </w:p>
    <w:p w:rsidR="00FA1EEC" w:rsidRDefault="00FA1EEC" w:rsidP="00FA1EEC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FA1EEC" w:rsidRDefault="00FA1EEC" w:rsidP="00FA1EEC">
      <w:pPr>
        <w:tabs>
          <w:tab w:val="left" w:pos="0"/>
        </w:tabs>
        <w:spacing w:line="240" w:lineRule="atLeast"/>
        <w:ind w:right="1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3DE2">
        <w:rPr>
          <w:rFonts w:ascii="Times New Roman" w:hAnsi="Times New Roman" w:cs="Times New Roman"/>
          <w:sz w:val="28"/>
          <w:szCs w:val="28"/>
        </w:rPr>
        <w:t xml:space="preserve"> «ЯСЛИ-САД №3»  г.</w:t>
      </w:r>
      <w:r w:rsidR="008A10B8">
        <w:rPr>
          <w:rFonts w:ascii="Times New Roman" w:hAnsi="Times New Roman" w:cs="Times New Roman"/>
          <w:sz w:val="28"/>
          <w:szCs w:val="28"/>
        </w:rPr>
        <w:t xml:space="preserve"> </w:t>
      </w:r>
      <w:r w:rsidRPr="00313DE2">
        <w:rPr>
          <w:rFonts w:ascii="Times New Roman" w:hAnsi="Times New Roman" w:cs="Times New Roman"/>
          <w:sz w:val="28"/>
          <w:szCs w:val="28"/>
        </w:rPr>
        <w:t>ПРУЖАНЫ</w:t>
      </w:r>
    </w:p>
    <w:p w:rsidR="00FA1EEC" w:rsidRDefault="00FA1EEC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C" w:rsidRDefault="00FA1EEC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 технологии</w:t>
      </w:r>
    </w:p>
    <w:p w:rsidR="00FA1EEC" w:rsidRPr="00576A1B" w:rsidRDefault="00FA1EEC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занятиях по плаванию</w:t>
      </w:r>
    </w:p>
    <w:p w:rsidR="00FA1EEC" w:rsidRPr="00576A1B" w:rsidRDefault="00FA1EEC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Cs/>
          <w:sz w:val="28"/>
          <w:szCs w:val="28"/>
        </w:rPr>
        <w:t>для детей дошкольного возраста.</w:t>
      </w:r>
    </w:p>
    <w:p w:rsidR="008A10B8" w:rsidRDefault="008A10B8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1EEC" w:rsidRPr="00576A1B" w:rsidRDefault="00FA1EEC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Практичес</w:t>
      </w:r>
      <w:r w:rsidR="001B0EBB">
        <w:rPr>
          <w:rFonts w:ascii="Times New Roman" w:eastAsia="Times New Roman" w:hAnsi="Times New Roman" w:cs="Times New Roman"/>
          <w:bCs/>
          <w:sz w:val="28"/>
          <w:szCs w:val="28"/>
        </w:rPr>
        <w:t>кие рекомендации  для родителей</w:t>
      </w:r>
      <w:bookmarkStart w:id="0" w:name="_GoBack"/>
      <w:bookmarkEnd w:id="0"/>
    </w:p>
    <w:p w:rsidR="00FA1EEC" w:rsidRPr="00576A1B" w:rsidRDefault="00FA1EEC" w:rsidP="00FA1E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Понятие </w:t>
      </w: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«здоровьесберегающие образовательные технологии»</w:t>
      </w:r>
      <w:r w:rsidRPr="00576A1B">
        <w:rPr>
          <w:rFonts w:ascii="Times New Roman" w:eastAsia="Times New Roman" w:hAnsi="Times New Roman" w:cs="Times New Roman"/>
          <w:sz w:val="28"/>
          <w:szCs w:val="28"/>
        </w:rPr>
        <w:t> появилось в педагогике относительно недавно, в последние несколько лет, и до сих пор воспринимается многими педагогами как аналог санитарно-гигиенических мероприятий. А это не совсем правильно.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Качественные приемы и методы, направленные на оздоровление ребенка, которые грамотно встроены в образовательную систему дошкольного учреждения, будут более эффективными, чем хаотичный, случайный набор различных методик по укреплению здоровья детей дошкольного возраста.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Что же такое </w:t>
      </w: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 технологии</w:t>
      </w:r>
      <w:r w:rsidRPr="00576A1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Это системно организованная совокупность программ, приемов, методов организации образовательного процесса, не наносящих ущерб здоровью ребенка, а так же качественная характеристика педагогических технологий по критерию воздействия на здоровье детей.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Какую цель преследуют здоровьесберегающие технологии в дошкольном образовании? Данные технологии направлены на решение приоритетной задачи современного дошкольного образования – сохранение и поддержание здоровья детей в рамках педагогического процесса в детском саду.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Внедрение  в ДОУ здоровьесберегающих технологий  позволяет использовать плавание для закаливания, сохранения и укрепления здоровья детей. Плавание влияет не только на физическое, но и на умственное формирование ребенка, стимулирует его нервно - психическое (психомоторное) развитие. Активное движение укрепляет мышцы, сердечно – сосудистую систему, дыхательный аппарат.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Бассейн полезен всем: «вялые»  здесь становятся бодрее, слишком «резвые» – спокойнее, у детей повышается эмоциональный тонус. Сегодня, уверены врачи,  противопоказаний для посещения ребенком бассейна не существует. Исключения 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Плавание – лучшее лекарство для часто болеющих детей.</w:t>
      </w:r>
    </w:p>
    <w:p w:rsidR="00FA1EEC" w:rsidRPr="00576A1B" w:rsidRDefault="00FA1EEC" w:rsidP="00FA1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В нашем детском саду до и после занятий проводятся следующие оздоровительные мероприятия: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хождение по специальным  коврикам в бассейне.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«Самая лучшая обувь - это отсутствие обуви». Стопа - это особая часть тела, на ней находится  огромное количество нервных окончаний. Мощный закаливающий эффект хождения по коврикам объясняется тем, что стопы рефлекторно связаны с гландами. Охлаждая стопы, мы тем самым закаливаем горло.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лица.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Цель - предупредить и лечить отек слизистой оболочки  носоглотки, нормализовать дыхание, повысить иммунитет, предотвратить простудные заболевания,  воздействуя на активные точки лица;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стоп ног.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Цель - воздействовать на биологически активные центры, находящиеся на ногах, прочистить энергетические каналы ног;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- массаж кистей рук.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Цель - возбудить мышцы  руки,  прочистить энергетические каналы, оказать благотворное воздействие на внутренние органы, выходящие на биоактивные точки пальцев: сердце, печень, легкие, кишечник;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- гимнастика для глаз.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Цель - активизировать кровообращение в области глаз и мозга, укрепить глазные мышцы;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- дыхательные упражнения с озвученным выдохом.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Цель -  избавиться от насморка, простуд, расстройства сна и пищеварения.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b/>
          <w:bCs/>
          <w:sz w:val="28"/>
          <w:szCs w:val="28"/>
        </w:rPr>
        <w:t>«Тренироваться, но не перенапрягаться, закаляться, но не переохлаждаться».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 И здесь уместно отметить, что в закаливании самое главное – температурный перепад.     Чтобы его компенсировать,   организм    « запускает» механизм закаливания, поэтому в бассейне соблюдается температурный режим. Температура  воздуха в  бассейне - 32°с., в раздевалке 25°с., а вода в чаше 30 – 32° с.,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Закаливание необходимо всем детям. У них активная терморегуляция, они комфортно чувствуют себя и в облегченной  одежде.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Каждый человек должен уметь плавать. И чем раньше он научится, тем лучше.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 xml:space="preserve"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        Детям более свойственна динамика. Во время плавания </w:t>
      </w:r>
      <w:r w:rsidRPr="00576A1B">
        <w:rPr>
          <w:rFonts w:ascii="Times New Roman" w:eastAsia="Times New Roman" w:hAnsi="Times New Roman" w:cs="Times New Roman"/>
          <w:sz w:val="28"/>
          <w:szCs w:val="28"/>
        </w:rPr>
        <w:lastRenderedPageBreak/>
        <w:t>чередуется напряжение и расслабление разных мышц, что увеличивает их работоспособность и силу.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Очень большую роль в обучении детей плаванию играют разнообразные игры в воде.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Игры используются с самых первых занятий для освоения детей с водой. Игры помогают овладеть всеми подготовительными к плаванию действиями.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Игры и развлечения в воде способствуют воспитанию у детей смелости, решительности, решительности в своих силах, инициативности.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При обучении дошкольников плаванию используют самые разнообразные формы - игровые упражнения, игры-забавы, сюжетные и бессюжетные, игры с элементами соревнования, эстафеты.</w:t>
      </w:r>
    </w:p>
    <w:p w:rsidR="00FA1EEC" w:rsidRPr="00576A1B" w:rsidRDefault="00FA1EEC" w:rsidP="00FA1EEC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6A1B">
        <w:rPr>
          <w:rFonts w:ascii="Times New Roman" w:eastAsia="Times New Roman" w:hAnsi="Times New Roman" w:cs="Times New Roman"/>
          <w:sz w:val="28"/>
          <w:szCs w:val="28"/>
        </w:rPr>
        <w:t>Выбирая игры и методические приемы, нужно учитывать возраст, количество детей в группе, физическую подготовленность и степень владения каждым навыком предлагаемых движений. Движения должны быть очень простые, доступные или уже известные детям.</w:t>
      </w:r>
    </w:p>
    <w:p w:rsidR="00FA1EEC" w:rsidRPr="003F52CC" w:rsidRDefault="00FA1EEC" w:rsidP="00FA1EE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23.10.2022</w:t>
      </w:r>
    </w:p>
    <w:p w:rsidR="00FA1EEC" w:rsidRPr="001802C7" w:rsidRDefault="008A10B8" w:rsidP="00FA1EEC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        Литера</w:t>
      </w:r>
      <w:r w:rsidR="00FA1EEC" w:rsidRPr="001802C7">
        <w:rPr>
          <w:rStyle w:val="c7"/>
          <w:color w:val="000000"/>
          <w:sz w:val="28"/>
          <w:szCs w:val="28"/>
        </w:rPr>
        <w:t>тура:</w:t>
      </w:r>
    </w:p>
    <w:p w:rsidR="00FA1EEC" w:rsidRPr="001802C7" w:rsidRDefault="00FA1EEC" w:rsidP="00FA1EEC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1802C7">
        <w:rPr>
          <w:rStyle w:val="c7"/>
          <w:color w:val="000000"/>
          <w:sz w:val="28"/>
          <w:szCs w:val="28"/>
        </w:rPr>
        <w:t xml:space="preserve">1. </w:t>
      </w:r>
      <w:r w:rsidRPr="001802C7">
        <w:rPr>
          <w:sz w:val="28"/>
          <w:szCs w:val="28"/>
        </w:rPr>
        <w:t>Учебная программа дошкольного образования / Министерство  образования Республики Беларусь – Минск: Нац.ин-т образования, 2019.</w:t>
      </w:r>
    </w:p>
    <w:p w:rsidR="00FA1EEC" w:rsidRPr="001802C7" w:rsidRDefault="00FA1EEC" w:rsidP="00FA1EEC">
      <w:pPr>
        <w:pStyle w:val="c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802C7">
        <w:rPr>
          <w:sz w:val="28"/>
          <w:szCs w:val="28"/>
        </w:rPr>
        <w:t>2. Бережная, Г.В. Учимся плавать: от 3до 4 лет:</w:t>
      </w:r>
      <w:r w:rsidRPr="001802C7">
        <w:rPr>
          <w:sz w:val="28"/>
          <w:szCs w:val="28"/>
          <w:lang w:val="be-BY"/>
        </w:rPr>
        <w:t xml:space="preserve"> пособие для педагогов учреждений дошк. Образования  / Г.В.Бережная – Минск:Адукация и выхаванне, 2019.</w:t>
      </w:r>
    </w:p>
    <w:p w:rsidR="00FA1EEC" w:rsidRPr="001802C7" w:rsidRDefault="00FA1EEC" w:rsidP="00FA1EE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A1EEC" w:rsidRPr="001802C7" w:rsidRDefault="00FA1EEC" w:rsidP="00FA1EE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802C7">
        <w:rPr>
          <w:rFonts w:ascii="Times New Roman" w:hAnsi="Times New Roman" w:cs="Times New Roman"/>
          <w:sz w:val="28"/>
          <w:szCs w:val="28"/>
        </w:rPr>
        <w:t>руководитель физического</w:t>
      </w:r>
    </w:p>
    <w:p w:rsidR="00FA1EEC" w:rsidRPr="001802C7" w:rsidRDefault="00FA1EEC" w:rsidP="00FA1EE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02C7">
        <w:rPr>
          <w:rFonts w:ascii="Times New Roman" w:hAnsi="Times New Roman" w:cs="Times New Roman"/>
          <w:sz w:val="28"/>
          <w:szCs w:val="28"/>
        </w:rPr>
        <w:t>воспитания по плаванию</w:t>
      </w:r>
    </w:p>
    <w:p w:rsidR="00FA1EEC" w:rsidRPr="001802C7" w:rsidRDefault="00FA1EEC" w:rsidP="00FA1EE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 И.В.Кульгавчук</w:t>
      </w:r>
    </w:p>
    <w:p w:rsidR="00416DAB" w:rsidRDefault="00416DAB" w:rsidP="00FA1EEC">
      <w:pPr>
        <w:spacing w:line="240" w:lineRule="atLeast"/>
        <w:ind w:firstLine="709"/>
        <w:contextualSpacing/>
        <w:jc w:val="both"/>
      </w:pPr>
    </w:p>
    <w:sectPr w:rsidR="0041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89"/>
    <w:rsid w:val="000F0C89"/>
    <w:rsid w:val="001B0EBB"/>
    <w:rsid w:val="00416DAB"/>
    <w:rsid w:val="008A10B8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6A41"/>
  <w15:chartTrackingRefBased/>
  <w15:docId w15:val="{D518E2F7-D7C4-41E3-BB04-90E46A61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FA1EEC"/>
  </w:style>
  <w:style w:type="paragraph" w:customStyle="1" w:styleId="c3">
    <w:name w:val="c3"/>
    <w:basedOn w:val="a"/>
    <w:rsid w:val="00FA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E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2022-10-25T12:32:00Z</cp:lastPrinted>
  <dcterms:created xsi:type="dcterms:W3CDTF">2022-10-24T13:46:00Z</dcterms:created>
  <dcterms:modified xsi:type="dcterms:W3CDTF">2022-10-25T12:34:00Z</dcterms:modified>
</cp:coreProperties>
</file>